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pt-BR" w:eastAsia="pt-BR" w:bidi="ar-SA"/>
        </w:rPr>
        <w:t>CARGA HORÁRIA</w:t>
      </w:r>
      <w:r>
        <w:rPr>
          <w:rFonts w:cs="Arial" w:ascii="Arial" w:hAnsi="Arial"/>
          <w:b/>
          <w:bCs/>
        </w:rPr>
        <w:t xml:space="preserve"> 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pt-BR" w:eastAsia="pt-BR" w:bidi="ar-SA"/>
        </w:rPr>
        <w:t>DE SERVIDOR ESTUDANTE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</w:t>
      </w:r>
    </w:p>
    <w:p>
      <w:pPr>
        <w:pStyle w:val="Normal"/>
        <w:ind w:left="4678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color w:val="auto"/>
          <w:kern w:val="0"/>
          <w:sz w:val="20"/>
          <w:szCs w:val="20"/>
          <w:lang w:val="pt-BR" w:eastAsia="pt-BR" w:bidi="ar-SA"/>
        </w:rPr>
        <w:t>Informa</w:t>
      </w:r>
      <w:r>
        <w:rPr>
          <w:rFonts w:cs="Arial" w:ascii="Arial" w:hAnsi="Arial"/>
          <w:sz w:val="20"/>
          <w:szCs w:val="20"/>
        </w:rPr>
        <w:t xml:space="preserve"> servidores estudantes relacionados nesta,  para 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pt-BR" w:eastAsia="pt-BR" w:bidi="ar-SA"/>
        </w:rPr>
        <w:t>cumprir carga horária integral</w:t>
      </w:r>
      <w:r>
        <w:rPr>
          <w:rFonts w:cs="Arial" w:ascii="Arial" w:hAnsi="Arial"/>
          <w:sz w:val="20"/>
          <w:szCs w:val="20"/>
        </w:rPr>
        <w:t xml:space="preserve"> partir desta data.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 SECRETÁRIA MUNICIPAL DE EDUCAÇÃO E ENSINO INTEGRAL – SEMEDI, no uso de suas atribuições legais, conferidas pela Portaria n° 1938/2020,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pt-BR" w:bidi="ar-SA"/>
        </w:rPr>
        <w:t>Informa que</w:t>
      </w:r>
      <w:r>
        <w:rPr>
          <w:rFonts w:cs="Arial" w:ascii="Arial" w:hAnsi="Arial"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Conforme o calendário do Programa De Pós-Graduação Mestrado Em Educação 1º Semestre De 2023 da Universidade Tuiuti do Paraná, os servidores abaixo relacionados devem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pt-BR" w:bidi="ar-SA"/>
        </w:rPr>
        <w:t xml:space="preserve">cumprir a carga horária integral </w:t>
      </w:r>
      <w:r>
        <w:rPr>
          <w:rFonts w:cs="Arial" w:ascii="Arial" w:hAnsi="Arial"/>
        </w:rPr>
        <w:t xml:space="preserve">a partir da data desta publicação, uma vez que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pt-BR" w:bidi="ar-SA"/>
        </w:rPr>
        <w:t>o 1º semestre da Universidade foi concluído em 23/06/2023.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7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8"/>
        <w:gridCol w:w="1187"/>
        <w:gridCol w:w="3350"/>
      </w:tblGrid>
      <w:tr>
        <w:trPr/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rPr/>
            </w:pPr>
            <w:r>
              <w:rPr/>
              <w:t>Servidor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rPr/>
            </w:pPr>
            <w:r>
              <w:rPr/>
              <w:t xml:space="preserve">Matrícula 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rPr/>
            </w:pPr>
            <w:r>
              <w:rPr/>
              <w:t>Lotação</w:t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Noeli Fernandes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11911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Escola Municipal  De  Educação De Jovens E Adultos  Edite Lobo Dos Santos</w:t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Antonio Gonçalves Nunes Neto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9884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Escola Municipal Iracema Dos Santos</w:t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Fabíola Soares  Arcega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5451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Escola Municipal Almirante Tamandaré</w:t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Andreia Moreira Esser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11922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Escola Municipal  Edinéa Marize Marques Garcia</w:t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 xml:space="preserve">Luciane Godoy Bonafini 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6694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Escola Municipal Do Campo Antônio Fontes</w:t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Andrea Gonçalves Tavares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12130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CMEI Anita Canale Raby</w:t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Edinilson Assunção luiz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8787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 w:eastAsia="Times New Roman" w:cs="Times New Roman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16"/>
                <w:szCs w:val="16"/>
                <w:lang w:val="pt-BR" w:eastAsia="pt-BR" w:bidi="ar-SA"/>
              </w:rPr>
              <w:t>SEMEDI</w:t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Karoline Miranda do Rosário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11105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Escola Municipal Graciela Elisabete Almada Diaz</w:t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Silmara Nunes de Lima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7900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CMEI Nossa Senhora De Guadalupe</w:t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Silvana Meduna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12086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CMEI Nossa Senhora De Guadalupe</w:t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Claudia da Silva Correia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6617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16"/>
              </w:rPr>
              <w:t>CMEI Nossa Senhora De Guadalupe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Paranaguá,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pt-BR" w:bidi="ar-SA"/>
        </w:rPr>
        <w:t>27</w:t>
      </w:r>
      <w:r>
        <w:rPr>
          <w:rFonts w:cs="Arial" w:ascii="Arial" w:hAnsi="Arial"/>
        </w:rPr>
        <w:t xml:space="preserve"> de junho de 2023.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2119630</wp:posOffset>
            </wp:positionH>
            <wp:positionV relativeFrom="paragraph">
              <wp:posOffset>210820</wp:posOffset>
            </wp:positionV>
            <wp:extent cx="1495425" cy="240030"/>
            <wp:effectExtent l="0" t="0" r="0" b="0"/>
            <wp:wrapTopAndBottom/>
            <wp:docPr id="1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TENILE CIBELE DO ROCIO XAVIER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Decreto nº 1938/2020</w:t>
      </w:r>
    </w:p>
    <w:p>
      <w:pPr>
        <w:pStyle w:val="Normal"/>
        <w:jc w:val="center"/>
        <w:rPr>
          <w:rFonts w:ascii="Arial" w:hAnsi="Arial" w:cs="Arial"/>
        </w:rPr>
      </w:pPr>
      <w:bookmarkStart w:id="0" w:name="_Hlk131586694"/>
      <w:r>
        <w:rPr>
          <w:rFonts w:cs="Arial" w:ascii="Arial" w:hAnsi="Arial"/>
        </w:rPr>
        <w:t>Secretária Municipal de Educação e Ensino Integral</w:t>
      </w:r>
      <w:bookmarkEnd w:id="0"/>
    </w:p>
    <w:p>
      <w:pPr>
        <w:pStyle w:val="Normal"/>
        <w:jc w:val="both"/>
        <w:rPr>
          <w:rFonts w:ascii="Arial" w:hAnsi="Arial" w:cs="Arial"/>
        </w:rPr>
      </w:pPr>
      <w:r>
        <w:rPr/>
      </w:r>
    </w:p>
    <w:sectPr>
      <w:headerReference w:type="default" r:id="rId3"/>
      <w:type w:val="nextPage"/>
      <w:pgSz w:w="11906" w:h="16838"/>
      <w:pgMar w:left="1701" w:right="1134" w:header="284" w:top="170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  <w:tab w:val="center" w:pos="2410" w:leader="none"/>
        <w:tab w:val="right" w:pos="9071" w:leader="none"/>
      </w:tabs>
      <w:ind w:hanging="284"/>
      <w:jc w:val="center"/>
      <w:rPr>
        <w:rFonts w:ascii="Arial" w:hAnsi="Arial" w:cs="Arial"/>
        <w:b/>
        <w:b/>
        <w:bCs/>
      </w:rPr>
    </w:pPr>
    <w:r>
      <w:rPr/>
      <w:drawing>
        <wp:inline distT="0" distB="0" distL="0" distR="0">
          <wp:extent cx="1350645" cy="55308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val="clear" w:pos="4252"/>
        <w:tab w:val="clear" w:pos="8504"/>
        <w:tab w:val="center" w:pos="2410" w:leader="none"/>
        <w:tab w:val="right" w:pos="9071" w:leader="none"/>
      </w:tabs>
      <w:ind w:hanging="284"/>
      <w:jc w:val="center"/>
      <w:rPr>
        <w:rFonts w:ascii="Arial" w:hAnsi="Arial" w:cs="Arial"/>
        <w:b/>
        <w:b/>
        <w:bCs/>
      </w:rPr>
    </w:pPr>
    <w:r>
      <w:rPr/>
      <w:drawing>
        <wp:inline distT="0" distB="0" distL="0" distR="0">
          <wp:extent cx="5433060" cy="219075"/>
          <wp:effectExtent l="0" t="0" r="0" b="0"/>
          <wp:docPr id="3" name="Imagem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val="clear" w:pos="4252"/>
        <w:tab w:val="clear" w:pos="8504"/>
        <w:tab w:val="center" w:pos="2410" w:leader="none"/>
        <w:tab w:val="right" w:pos="9071" w:leader="none"/>
      </w:tabs>
      <w:ind w:hanging="284"/>
      <w:jc w:val="center"/>
      <w:rPr/>
    </w:pPr>
    <w:r>
      <w:rPr>
        <w:rFonts w:cs="Arial" w:ascii="Arial" w:hAnsi="Arial"/>
        <w:b/>
        <w:bCs/>
      </w:rPr>
      <w:t>Prefeitura Municipal de Paranaguá</w:t>
    </w:r>
  </w:p>
  <w:p>
    <w:pPr>
      <w:pStyle w:val="Cabealho"/>
      <w:tabs>
        <w:tab w:val="clear" w:pos="4252"/>
        <w:tab w:val="right" w:pos="8504" w:leader="none"/>
      </w:tabs>
      <w:jc w:val="center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>Secretaria Municipal de Educação e Ensino Integral</w:t>
    </w:r>
  </w:p>
  <w:p>
    <w:pPr>
      <w:pStyle w:val="Cabealho"/>
      <w:tabs>
        <w:tab w:val="clear" w:pos="4252"/>
        <w:tab w:val="right" w:pos="8504" w:leader="none"/>
      </w:tabs>
      <w:jc w:val="center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170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04ed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04edb"/>
    <w:rPr/>
  </w:style>
  <w:style w:type="character" w:styleId="Lrzxr" w:customStyle="1">
    <w:name w:val="lrzxr"/>
    <w:basedOn w:val="DefaultParagraphFont"/>
    <w:qFormat/>
    <w:rsid w:val="001339ab"/>
    <w:rPr/>
  </w:style>
  <w:style w:type="character" w:styleId="Label" w:customStyle="1">
    <w:name w:val="label"/>
    <w:basedOn w:val="DefaultParagraphFont"/>
    <w:qFormat/>
    <w:rsid w:val="00311b1d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c759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04edb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04edb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c7598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c659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8673A-160E-4E49-8B15-C6445D47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Application>LibreOffice/6.4.7.2$Linux_X86_64 LibreOffice_project/40$Build-2</Application>
  <Pages>1</Pages>
  <Words>227</Words>
  <Characters>1330</Characters>
  <CharactersWithSpaces>1521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2023-04-28T19:02:00Z</dcterms:created>
  <dc:creator>Paula da Silva Inácio Pereira</dc:creator>
  <dc:description/>
  <dc:language>pt-BR</dc:language>
  <cp:lastModifiedBy/>
  <cp:lastPrinted>2023-06-27T13:54:03Z</cp:lastPrinted>
  <dcterms:modified xsi:type="dcterms:W3CDTF">2023-06-27T14:55:26Z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